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E33" w:rsidRDefault="00BF3E33" w:rsidP="00BF3E33">
      <w:pPr>
        <w:pStyle w:val="Kehatekst"/>
        <w:jc w:val="both"/>
      </w:pPr>
    </w:p>
    <w:p w:rsidR="005E4654" w:rsidRDefault="00E52701" w:rsidP="00BF3E33">
      <w:pPr>
        <w:pStyle w:val="Kehatekst"/>
        <w:jc w:val="both"/>
        <w:rPr>
          <w:b/>
          <w:sz w:val="32"/>
          <w:szCs w:val="32"/>
        </w:rPr>
      </w:pPr>
      <w:r>
        <w:rPr>
          <w:b/>
          <w:sz w:val="32"/>
          <w:szCs w:val="32"/>
        </w:rPr>
        <w:t>Vahtra</w:t>
      </w:r>
      <w:r w:rsidR="0027123F" w:rsidRPr="0027123F">
        <w:rPr>
          <w:b/>
          <w:sz w:val="32"/>
          <w:szCs w:val="32"/>
        </w:rPr>
        <w:t xml:space="preserve"> kinnistu detailplaneering. </w:t>
      </w:r>
    </w:p>
    <w:p w:rsidR="00BF3E33" w:rsidRPr="0027123F" w:rsidRDefault="0027123F" w:rsidP="00BF3E33">
      <w:pPr>
        <w:pStyle w:val="Kehatekst"/>
        <w:jc w:val="both"/>
        <w:rPr>
          <w:b/>
          <w:sz w:val="32"/>
          <w:szCs w:val="32"/>
        </w:rPr>
      </w:pPr>
      <w:r w:rsidRPr="0027123F">
        <w:rPr>
          <w:b/>
          <w:sz w:val="32"/>
          <w:szCs w:val="32"/>
        </w:rPr>
        <w:t>Seletuskiri eskiisjoonise juurde</w:t>
      </w:r>
    </w:p>
    <w:p w:rsidR="00BF3E33" w:rsidRDefault="00BF3E33" w:rsidP="00BF3E33">
      <w:pPr>
        <w:pStyle w:val="Kehatekst"/>
        <w:jc w:val="both"/>
      </w:pPr>
    </w:p>
    <w:p w:rsidR="00BF3E33" w:rsidRDefault="00BF3E33" w:rsidP="00BF3E33">
      <w:pPr>
        <w:pStyle w:val="Kehatekst"/>
        <w:jc w:val="both"/>
      </w:pPr>
    </w:p>
    <w:p w:rsidR="00BF3E33" w:rsidRDefault="00BF3E33" w:rsidP="00BF3E33">
      <w:pPr>
        <w:pStyle w:val="Kehatekst"/>
        <w:jc w:val="both"/>
      </w:pPr>
    </w:p>
    <w:p w:rsidR="00BF3E33" w:rsidRDefault="00BF3E33" w:rsidP="00BF3E33">
      <w:pPr>
        <w:numPr>
          <w:ilvl w:val="0"/>
          <w:numId w:val="1"/>
        </w:numPr>
        <w:tabs>
          <w:tab w:val="left" w:pos="420"/>
        </w:tabs>
        <w:suppressAutoHyphens/>
        <w:spacing w:after="0" w:line="240" w:lineRule="auto"/>
        <w:ind w:left="420"/>
        <w:rPr>
          <w:rFonts w:ascii="Arial" w:hAnsi="Arial"/>
          <w:b/>
          <w:sz w:val="24"/>
        </w:rPr>
      </w:pPr>
      <w:r>
        <w:rPr>
          <w:rFonts w:ascii="Arial" w:hAnsi="Arial"/>
          <w:b/>
          <w:sz w:val="24"/>
        </w:rPr>
        <w:t>DETAILPLANEERINGU EESMÄRK</w:t>
      </w:r>
    </w:p>
    <w:p w:rsidR="00BF3E33" w:rsidRDefault="00BF3E33" w:rsidP="00BF3E33">
      <w:pPr>
        <w:pStyle w:val="Kehatekst"/>
        <w:jc w:val="both"/>
      </w:pPr>
      <w:r>
        <w:t xml:space="preserve">Detailplaneeringu eesmärgiks on krundi  jagamine </w:t>
      </w:r>
      <w:r w:rsidR="0027123F">
        <w:t>kaheks eraldi krundiks</w:t>
      </w:r>
      <w:r w:rsidR="00A350CC">
        <w:t xml:space="preserve"> ( 10960 m² ja 7415 </w:t>
      </w:r>
      <w:r w:rsidR="008D0F9F">
        <w:t>m²)</w:t>
      </w:r>
      <w:r w:rsidR="0027123F">
        <w:t xml:space="preserve"> </w:t>
      </w:r>
      <w:r>
        <w:t xml:space="preserve">ning moodustatavatel uutel kruntidel võimalike hoonestusalade, ehitusõiguste ja hoonestamistingimuste määramine. Planeeringu ala hõlmab  ainult </w:t>
      </w:r>
      <w:r w:rsidR="00A350CC">
        <w:t>Vahtra katastriüksuse</w:t>
      </w:r>
      <w:r>
        <w:t xml:space="preserve">  territooriumi, säilitades ülejäänud osas olemasoleva situatsiooni. Detailplaneeritava ala suuruseks on </w:t>
      </w:r>
      <w:r w:rsidR="00A350CC">
        <w:t>18375</w:t>
      </w:r>
      <w:r w:rsidR="0027123F">
        <w:t xml:space="preserve"> m²</w:t>
      </w:r>
      <w:r>
        <w:t xml:space="preserve">. Joonistel on parema loetavuse huvides planeeringuala piiri leppemärk nihutatud krundi piiridest välja. </w:t>
      </w:r>
      <w:r w:rsidR="00A350CC">
        <w:t>Vahtra</w:t>
      </w:r>
      <w:r w:rsidR="00044D4F">
        <w:t xml:space="preserve">  ma</w:t>
      </w:r>
      <w:r w:rsidR="00A350CC">
        <w:t>aüksuse katastritun</w:t>
      </w:r>
      <w:bookmarkStart w:id="0" w:name="_GoBack"/>
      <w:bookmarkEnd w:id="0"/>
      <w:r w:rsidR="00A350CC">
        <w:t xml:space="preserve">nuseks on </w:t>
      </w:r>
      <w:r w:rsidR="00A350CC" w:rsidRPr="00E71AF5">
        <w:rPr>
          <w:color w:val="FF0000"/>
        </w:rPr>
        <w:t>7</w:t>
      </w:r>
      <w:r w:rsidR="00A350CC">
        <w:t>2301:004:0487</w:t>
      </w:r>
      <w:r w:rsidR="0027123F">
        <w:t>. Planeeringueelse m</w:t>
      </w:r>
      <w:r>
        <w:t xml:space="preserve">aa kasutamise sihtotstarbeks </w:t>
      </w:r>
      <w:r w:rsidR="00044D4F">
        <w:t>on elamu</w:t>
      </w:r>
      <w:r>
        <w:t xml:space="preserve">maa. Planeeringu kehtestamisega </w:t>
      </w:r>
      <w:r w:rsidR="00044D4F">
        <w:t>ei muudeta</w:t>
      </w:r>
      <w:r w:rsidR="00A350CC">
        <w:t xml:space="preserve"> moodustatavate kruntide</w:t>
      </w:r>
      <w:r>
        <w:t xml:space="preserve"> kasutamise sih</w:t>
      </w:r>
      <w:r w:rsidR="00044D4F">
        <w:t>totstarbeid</w:t>
      </w:r>
      <w:r>
        <w:t xml:space="preserve">. </w:t>
      </w:r>
    </w:p>
    <w:p w:rsidR="00BF3E33" w:rsidRDefault="00BF3E33"/>
    <w:p w:rsidR="00BF3E33" w:rsidRDefault="00145FC4" w:rsidP="00BF3E33">
      <w:pPr>
        <w:numPr>
          <w:ilvl w:val="0"/>
          <w:numId w:val="1"/>
        </w:numPr>
        <w:tabs>
          <w:tab w:val="left" w:pos="420"/>
        </w:tabs>
        <w:suppressAutoHyphens/>
        <w:spacing w:after="0" w:line="240" w:lineRule="auto"/>
        <w:ind w:left="420"/>
        <w:rPr>
          <w:rFonts w:ascii="Arial" w:hAnsi="Arial"/>
          <w:b/>
          <w:sz w:val="24"/>
        </w:rPr>
      </w:pPr>
      <w:r>
        <w:rPr>
          <w:rFonts w:ascii="Arial" w:hAnsi="Arial"/>
          <w:b/>
          <w:sz w:val="24"/>
        </w:rPr>
        <w:t>ARHITEKTUURINÕUDED EHITISTELE</w:t>
      </w:r>
    </w:p>
    <w:p w:rsidR="00BF3E33" w:rsidRDefault="00BF3E33" w:rsidP="00BF3E33">
      <w:pPr>
        <w:pStyle w:val="Kehatekst21"/>
      </w:pPr>
      <w:r>
        <w:t>Hooneid planeeringualal ehitatak</w:t>
      </w:r>
      <w:r w:rsidR="009D02FD">
        <w:t>se ainult hoonestusalale. Välja</w:t>
      </w:r>
      <w:r>
        <w:t xml:space="preserve">poole hoonestusala võivad ulatuda sissepääsu trepid ja </w:t>
      </w:r>
      <w:proofErr w:type="spellStart"/>
      <w:r>
        <w:t>konsoolsed</w:t>
      </w:r>
      <w:proofErr w:type="spellEnd"/>
      <w:r>
        <w:t xml:space="preserve"> varikatused kuni 1,</w:t>
      </w:r>
      <w:r w:rsidR="009D02FD">
        <w:t>5 m ulatuses. Samuti võib välja</w:t>
      </w:r>
      <w:r>
        <w:t xml:space="preserve">poole hoonestusala paigaldada ajutisi ehitisi ning ehitada </w:t>
      </w:r>
      <w:proofErr w:type="spellStart"/>
      <w:r>
        <w:t>tehnora</w:t>
      </w:r>
      <w:r w:rsidR="00A350CC">
        <w:t>jatisi</w:t>
      </w:r>
      <w:proofErr w:type="spellEnd"/>
      <w:r w:rsidR="00A350CC">
        <w:t xml:space="preserve"> kooskõlas ehitusseadustikuga</w:t>
      </w:r>
      <w:r>
        <w:t>. Sokli kõrgus on pinnareljeefi arvestav, ca 0,3-0,6 m ehitise maapealsest kõrgusest. Katus</w:t>
      </w:r>
      <w:r w:rsidR="008D0F9F">
        <w:t>ekalded peavad olema vahemikus 30 - 45</w:t>
      </w:r>
      <w:r>
        <w:rPr>
          <w:rFonts w:ascii="Symbol" w:hAnsi="Symbol"/>
        </w:rPr>
        <w:t></w:t>
      </w:r>
      <w:r>
        <w:t>, lubatud on kelp- ja poolkelp ning kahepoolsed viilkatused, kogu katuse u</w:t>
      </w:r>
      <w:r w:rsidR="0027123F">
        <w:t>latuses kalle samasugune</w:t>
      </w:r>
      <w:r>
        <w:t>.  Ehitatavate hoonete katuste harjajooned samal õuealal peavad olema teineteise suhtes paralleelsed või risti (</w:t>
      </w:r>
      <w:r>
        <w:rPr>
          <w:rFonts w:cs="Arial"/>
          <w:szCs w:val="24"/>
        </w:rPr>
        <w:t>moodustavad kas “L” või “U” kujutise)</w:t>
      </w:r>
      <w:r>
        <w:t xml:space="preserve">. Hoonete põhikonstruktsioonide materjalide valik vaba- arhitekti ettepanekul. </w:t>
      </w:r>
      <w:r>
        <w:rPr>
          <w:rFonts w:cs="Arial"/>
        </w:rPr>
        <w:t>Välisviimistluses kasutada põhimaterjalidena puitu ja kivi.</w:t>
      </w:r>
      <w:r>
        <w:rPr>
          <w:rFonts w:cs="Arial"/>
          <w:szCs w:val="24"/>
        </w:rPr>
        <w:t xml:space="preserve"> Fassaade võib ilmestada maakiviga.</w:t>
      </w:r>
      <w:r>
        <w:rPr>
          <w:rFonts w:cs="Arial"/>
        </w:rPr>
        <w:t xml:space="preserve"> Keelatud on algupäraseid materjale matkivate ehitusmaterjalide kasutamine.</w:t>
      </w:r>
      <w:r>
        <w:t xml:space="preserve"> Seinte välisviimistluses mitte kasutada korraga üle 2 erineva materjali. Välisviimistluse värvilahendustes kasutada looduslähedasi värvitoone, katusekate soovituslikult must, hall, tumepruun või antiik, tarvikud kattega samas toonis. Tulenevalt katusekatte toonist kujundada hoone teiste välispindade viimistlustoonid. Viilkatuste  katusekattena on keelatud trapetsprofiili laadsed plekkmaterjalid, laineline eterniit ja teised tööstushoonete katusekattematerjalid, eredavärvilised materjalid ja tsingitud plekk värvimata kujul. Eelistatuimateks katusekattematerjalideks tuleks lugeda naturaalseid puitmaterjale – laast, kimm, sindel, lubatud on ka murukatus, kivimaterjalid ning bituumensindel.</w:t>
      </w:r>
    </w:p>
    <w:p w:rsidR="00BF3E33" w:rsidRDefault="00BF3E33" w:rsidP="00BF3E33">
      <w:pPr>
        <w:pStyle w:val="Kehatekst21"/>
        <w:rPr>
          <w:rFonts w:cs="Arial"/>
          <w:szCs w:val="24"/>
        </w:rPr>
      </w:pPr>
      <w:r>
        <w:rPr>
          <w:rFonts w:cs="Arial"/>
          <w:szCs w:val="24"/>
        </w:rPr>
        <w:t>Rajatavad hooned peavad hästi sobima looduskeskkonda. Õuealade välispiirdeks on lubatud püstitada piirdeaedasid.</w:t>
      </w:r>
    </w:p>
    <w:p w:rsidR="00BF3E33" w:rsidRDefault="00BF3E33" w:rsidP="00BF3E33">
      <w:pPr>
        <w:pStyle w:val="Kehatekst21"/>
      </w:pPr>
      <w:r>
        <w:t>Põhihoonete välisseinte avatud viimistlusmaterjalina ümarfreespalk on keelatud.</w:t>
      </w:r>
    </w:p>
    <w:p w:rsidR="00BF3E33" w:rsidRDefault="00BF3E33"/>
    <w:sectPr w:rsidR="00BF3E33" w:rsidSect="008F1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33"/>
    <w:rsid w:val="00044D4F"/>
    <w:rsid w:val="0004564A"/>
    <w:rsid w:val="000C6326"/>
    <w:rsid w:val="000F4D55"/>
    <w:rsid w:val="00145FC4"/>
    <w:rsid w:val="001503D4"/>
    <w:rsid w:val="00225AC4"/>
    <w:rsid w:val="0027123F"/>
    <w:rsid w:val="00273F16"/>
    <w:rsid w:val="003E6A8D"/>
    <w:rsid w:val="005008EE"/>
    <w:rsid w:val="00547160"/>
    <w:rsid w:val="005B40AA"/>
    <w:rsid w:val="005E4654"/>
    <w:rsid w:val="006148E4"/>
    <w:rsid w:val="0062606B"/>
    <w:rsid w:val="00762A8F"/>
    <w:rsid w:val="00796524"/>
    <w:rsid w:val="007C5548"/>
    <w:rsid w:val="008D0F9F"/>
    <w:rsid w:val="008E5A56"/>
    <w:rsid w:val="008F1572"/>
    <w:rsid w:val="009D02FD"/>
    <w:rsid w:val="00A350CC"/>
    <w:rsid w:val="00AE4CB2"/>
    <w:rsid w:val="00BB112C"/>
    <w:rsid w:val="00BF3E33"/>
    <w:rsid w:val="00CC5B4B"/>
    <w:rsid w:val="00CF30E6"/>
    <w:rsid w:val="00D2746E"/>
    <w:rsid w:val="00D779B2"/>
    <w:rsid w:val="00D96555"/>
    <w:rsid w:val="00E52701"/>
    <w:rsid w:val="00E71AF5"/>
    <w:rsid w:val="00F50E47"/>
    <w:rsid w:val="00FA22B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C79D6-D5EA-4FEE-95D3-913E142E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F1572"/>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rsid w:val="00BF3E33"/>
    <w:pPr>
      <w:suppressAutoHyphens/>
      <w:spacing w:after="0" w:line="240" w:lineRule="auto"/>
    </w:pPr>
    <w:rPr>
      <w:rFonts w:ascii="Arial" w:eastAsia="Times New Roman" w:hAnsi="Arial" w:cs="Times New Roman"/>
      <w:sz w:val="24"/>
      <w:szCs w:val="20"/>
      <w:lang w:eastAsia="ar-SA"/>
    </w:rPr>
  </w:style>
  <w:style w:type="character" w:customStyle="1" w:styleId="KehatekstMrk">
    <w:name w:val="Kehatekst Märk"/>
    <w:basedOn w:val="Liguvaikefont"/>
    <w:link w:val="Kehatekst"/>
    <w:rsid w:val="00BF3E33"/>
    <w:rPr>
      <w:rFonts w:ascii="Arial" w:eastAsia="Times New Roman" w:hAnsi="Arial" w:cs="Times New Roman"/>
      <w:sz w:val="24"/>
      <w:szCs w:val="20"/>
      <w:lang w:eastAsia="ar-SA"/>
    </w:rPr>
  </w:style>
  <w:style w:type="paragraph" w:customStyle="1" w:styleId="Kehatekst21">
    <w:name w:val="Kehatekst 21"/>
    <w:basedOn w:val="Normaallaad"/>
    <w:rsid w:val="00BF3E33"/>
    <w:pPr>
      <w:suppressAutoHyphens/>
      <w:spacing w:after="0" w:line="240" w:lineRule="auto"/>
      <w:jc w:val="both"/>
    </w:pPr>
    <w:rPr>
      <w:rFonts w:ascii="Arial" w:eastAsia="Times New Roman" w:hAnsi="Arial" w:cs="Times New Roman"/>
      <w:sz w:val="24"/>
      <w:szCs w:val="20"/>
      <w:lang w:eastAsia="ar-SA"/>
    </w:rPr>
  </w:style>
  <w:style w:type="paragraph" w:styleId="Jutumullitekst">
    <w:name w:val="Balloon Text"/>
    <w:basedOn w:val="Normaallaad"/>
    <w:link w:val="JutumullitekstMrk"/>
    <w:uiPriority w:val="99"/>
    <w:semiHidden/>
    <w:unhideWhenUsed/>
    <w:rsid w:val="00E71AF5"/>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E71A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383</Words>
  <Characters>2225</Characters>
  <Application>Microsoft Office Word</Application>
  <DocSecurity>0</DocSecurity>
  <Lines>18</Lines>
  <Paragraphs>5</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Grizli777</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Peeter Aunapu</dc:creator>
  <cp:lastModifiedBy>Lana</cp:lastModifiedBy>
  <cp:revision>5</cp:revision>
  <cp:lastPrinted>2015-08-11T06:17:00Z</cp:lastPrinted>
  <dcterms:created xsi:type="dcterms:W3CDTF">2015-07-22T15:30:00Z</dcterms:created>
  <dcterms:modified xsi:type="dcterms:W3CDTF">2015-08-11T06:18:00Z</dcterms:modified>
</cp:coreProperties>
</file>